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E6E" w:rsidRDefault="00CE2847">
      <w:pPr>
        <w:pStyle w:val="Textkrper"/>
        <w:spacing w:after="6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Erteilung eines SEPA-Lastschriftmandates</w:t>
      </w:r>
    </w:p>
    <w:p w:rsidR="00FB5E6E" w:rsidRDefault="00CE2847">
      <w:pPr>
        <w:pStyle w:val="Textkrper"/>
        <w:spacing w:after="120"/>
        <w:rPr>
          <w:sz w:val="30"/>
          <w:szCs w:val="28"/>
          <w:u w:val="single"/>
        </w:rPr>
      </w:pPr>
      <w:r>
        <w:rPr>
          <w:sz w:val="30"/>
          <w:szCs w:val="28"/>
          <w:u w:val="single"/>
        </w:rPr>
        <w:t>für wiederkehrende Zahlungen</w:t>
      </w:r>
    </w:p>
    <w:p w:rsidR="00FB5E6E" w:rsidRDefault="00CE2847">
      <w:pPr>
        <w:spacing w:after="120"/>
        <w:jc w:val="both"/>
      </w:pPr>
      <w:r>
        <w:rPr>
          <w:rFonts w:ascii="Palatino Linotype" w:hAnsi="Palatino Linotype"/>
          <w:sz w:val="28"/>
          <w:szCs w:val="28"/>
        </w:rPr>
        <w:t xml:space="preserve">Zahlungsempfänger: </w:t>
      </w:r>
      <w:r>
        <w:rPr>
          <w:rFonts w:ascii="Franklin Gothic Medium" w:hAnsi="Franklin Gothic Medium" w:cs="Arial"/>
          <w:b/>
          <w:sz w:val="28"/>
          <w:szCs w:val="28"/>
        </w:rPr>
        <w:t>Amt Kellinghusen</w:t>
      </w:r>
      <w:r>
        <w:rPr>
          <w:rFonts w:ascii="Palatino Linotype" w:hAnsi="Palatino Linotype" w:cs="Arial"/>
          <w:b/>
          <w:sz w:val="28"/>
          <w:szCs w:val="28"/>
        </w:rPr>
        <w:t xml:space="preserve">, </w:t>
      </w:r>
      <w:r w:rsidR="006309E2" w:rsidRPr="00E104FE">
        <w:rPr>
          <w:rFonts w:ascii="Palatino Linotype" w:hAnsi="Palatino Linotype" w:cs="Arial"/>
          <w:b/>
        </w:rPr>
        <w:t>Hauptstr. 14</w:t>
      </w:r>
      <w:r>
        <w:rPr>
          <w:rFonts w:ascii="Palatino Linotype" w:hAnsi="Palatino Linotype" w:cs="Arial"/>
          <w:b/>
        </w:rPr>
        <w:t>, 25548 Kellinghusen</w:t>
      </w:r>
    </w:p>
    <w:tbl>
      <w:tblPr>
        <w:tblW w:w="97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1"/>
        <w:gridCol w:w="5417"/>
      </w:tblGrid>
      <w:tr w:rsidR="00FB5E6E">
        <w:trPr>
          <w:trHeight w:hRule="exact" w:val="567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5E6E" w:rsidRDefault="00CE2847">
            <w:pPr>
              <w:spacing w:after="120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Gläubiger-Identifikationsnummer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5E6E" w:rsidRDefault="00CE2847">
            <w:pPr>
              <w:spacing w:after="120"/>
              <w:jc w:val="center"/>
            </w:pPr>
            <w:r>
              <w:rPr>
                <w:rFonts w:ascii="Franklin Gothic Demi" w:hAnsi="Franklin Gothic Demi" w:cs="Arial"/>
                <w:b/>
                <w:sz w:val="28"/>
                <w:szCs w:val="28"/>
              </w:rPr>
              <w:t>DE15AMT00000020554</w:t>
            </w:r>
          </w:p>
        </w:tc>
      </w:tr>
      <w:tr w:rsidR="00FB5E6E">
        <w:trPr>
          <w:trHeight w:hRule="exact" w:val="680"/>
        </w:trPr>
        <w:tc>
          <w:tcPr>
            <w:tcW w:w="436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5E6E" w:rsidRDefault="00CE2847">
            <w:pPr>
              <w:jc w:val="center"/>
            </w:pPr>
            <w:r>
              <w:rPr>
                <w:rFonts w:ascii="Palatino Linotype" w:hAnsi="Palatino Linotype"/>
              </w:rPr>
              <w:t xml:space="preserve">Für dieses Lastschriftmandat wird als </w:t>
            </w:r>
            <w:r>
              <w:rPr>
                <w:rFonts w:ascii="Palatino Linotype" w:hAnsi="Palatino Linotype"/>
                <w:b/>
                <w:sz w:val="28"/>
                <w:szCs w:val="28"/>
              </w:rPr>
              <w:t>Mandatsreferenz</w:t>
            </w:r>
            <w:r>
              <w:rPr>
                <w:rFonts w:ascii="Palatino Linotype" w:hAnsi="Palatino Linotype"/>
                <w:sz w:val="28"/>
                <w:szCs w:val="28"/>
              </w:rPr>
              <w:t xml:space="preserve"> </w:t>
            </w:r>
            <w:r>
              <w:rPr>
                <w:rFonts w:ascii="Palatino Linotype" w:hAnsi="Palatino Linotype"/>
              </w:rPr>
              <w:t>vergeben:</w:t>
            </w:r>
          </w:p>
        </w:tc>
        <w:tc>
          <w:tcPr>
            <w:tcW w:w="541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5E6E" w:rsidRDefault="00F52CD8" w:rsidP="00D14999">
            <w:pPr>
              <w:jc w:val="center"/>
              <w:rPr>
                <w:rFonts w:ascii="Franklin Gothic Medium" w:hAnsi="Franklin Gothic Medium"/>
                <w:b/>
                <w:sz w:val="28"/>
                <w:szCs w:val="28"/>
              </w:rPr>
            </w:pPr>
            <w:sdt>
              <w:sdtPr>
                <w:rPr>
                  <w:rFonts w:ascii="Franklin Gothic Medium" w:hAnsi="Franklin Gothic Medium"/>
                  <w:b/>
                  <w:sz w:val="28"/>
                  <w:szCs w:val="28"/>
                </w:rPr>
                <w:id w:val="279853774"/>
                <w:placeholder>
                  <w:docPart w:val="69A1112BCA5B4BF18AFA66CB10185F2D"/>
                </w:placeholder>
                <w:text/>
              </w:sdtPr>
              <w:sdtEndPr/>
              <w:sdtContent>
                <w:r w:rsidR="002E2D9A">
                  <w:rPr>
                    <w:rFonts w:ascii="Franklin Gothic Medium" w:hAnsi="Franklin Gothic Medium"/>
                    <w:b/>
                    <w:sz w:val="28"/>
                    <w:szCs w:val="28"/>
                  </w:rPr>
                  <w:t xml:space="preserve">    </w:t>
                </w:r>
                <w:r w:rsidR="00581851">
                  <w:rPr>
                    <w:rFonts w:ascii="Franklin Gothic Medium" w:hAnsi="Franklin Gothic Medium"/>
                    <w:b/>
                    <w:sz w:val="28"/>
                    <w:szCs w:val="28"/>
                  </w:rPr>
                  <w:t xml:space="preserve">    </w:t>
                </w:r>
              </w:sdtContent>
            </w:sdt>
          </w:p>
          <w:p w:rsidR="00FB5E6E" w:rsidRDefault="00CE284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Die Nummer ist vom Amt einzutragen</w:t>
            </w:r>
          </w:p>
        </w:tc>
      </w:tr>
      <w:tr w:rsidR="00FB5E6E">
        <w:trPr>
          <w:trHeight w:val="567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5E6E" w:rsidRDefault="00CE2847">
            <w:pPr>
              <w:spacing w:after="120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zum Kassenzeichen/PK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5E6E" w:rsidRDefault="00F52CD8" w:rsidP="00581851">
            <w:pPr>
              <w:spacing w:after="120"/>
              <w:jc w:val="center"/>
              <w:rPr>
                <w:rFonts w:ascii="Palatino Linotype" w:hAnsi="Palatino Linotype"/>
                <w:b/>
              </w:rPr>
            </w:pPr>
            <w:sdt>
              <w:sdtPr>
                <w:rPr>
                  <w:rFonts w:ascii="Palatino Linotype" w:hAnsi="Palatino Linotype"/>
                  <w:b/>
                </w:rPr>
                <w:id w:val="-275407076"/>
                <w:placeholder>
                  <w:docPart w:val="69A1112BCA5B4BF18AFA66CB10185F2D"/>
                </w:placeholder>
                <w:text/>
              </w:sdtPr>
              <w:sdtEndPr/>
              <w:sdtContent>
                <w:r w:rsidR="002E2D9A">
                  <w:rPr>
                    <w:rFonts w:ascii="Palatino Linotype" w:hAnsi="Palatino Linotype"/>
                    <w:b/>
                  </w:rPr>
                  <w:t xml:space="preserve">    </w:t>
                </w:r>
                <w:r w:rsidR="00581851">
                  <w:rPr>
                    <w:rFonts w:ascii="Palatino Linotype" w:hAnsi="Palatino Linotype"/>
                    <w:b/>
                  </w:rPr>
                  <w:t xml:space="preserve">   </w:t>
                </w:r>
              </w:sdtContent>
            </w:sdt>
          </w:p>
        </w:tc>
      </w:tr>
    </w:tbl>
    <w:p w:rsidR="00FB5E6E" w:rsidRPr="005C1526" w:rsidRDefault="00FB5E6E">
      <w:pPr>
        <w:rPr>
          <w:vanish/>
          <w:sz w:val="16"/>
          <w:szCs w:val="16"/>
        </w:rPr>
      </w:pPr>
    </w:p>
    <w:tbl>
      <w:tblPr>
        <w:tblW w:w="9837" w:type="dxa"/>
        <w:tblInd w:w="-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37"/>
      </w:tblGrid>
      <w:tr w:rsidR="00FB5E6E">
        <w:trPr>
          <w:trHeight w:val="440"/>
        </w:trPr>
        <w:tc>
          <w:tcPr>
            <w:tcW w:w="983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5E6E" w:rsidRDefault="00CE2847">
            <w:pPr>
              <w:spacing w:before="120"/>
              <w:jc w:val="both"/>
            </w:pPr>
            <w:r>
              <w:rPr>
                <w:rFonts w:ascii="Palatino Linotype" w:hAnsi="Palatino Linotype"/>
              </w:rPr>
              <w:t xml:space="preserve">Das ausgefüllte und vom Kontoinhaber unterschriebene Mandat ist </w:t>
            </w:r>
            <w:r>
              <w:rPr>
                <w:rFonts w:ascii="Palatino Linotype" w:hAnsi="Palatino Linotype"/>
                <w:b/>
              </w:rPr>
              <w:t>im Original</w:t>
            </w:r>
            <w:r>
              <w:rPr>
                <w:rFonts w:ascii="Palatino Linotype" w:hAnsi="Palatino Linotype"/>
              </w:rPr>
              <w:t xml:space="preserve"> an das Amt Kellinghusen – </w:t>
            </w:r>
            <w:r w:rsidR="004431EC">
              <w:rPr>
                <w:rFonts w:ascii="Palatino Linotype" w:hAnsi="Palatino Linotype"/>
                <w:b/>
              </w:rPr>
              <w:t>Amtskasse - , Hauptstr. 14</w:t>
            </w:r>
            <w:r>
              <w:rPr>
                <w:rFonts w:ascii="Palatino Linotype" w:hAnsi="Palatino Linotype"/>
                <w:b/>
              </w:rPr>
              <w:t>, 25548 Kellinghusen,</w:t>
            </w:r>
            <w:r>
              <w:rPr>
                <w:rFonts w:ascii="Palatino Linotype" w:hAnsi="Palatino Linotype"/>
              </w:rPr>
              <w:t xml:space="preserve"> zurückzugeben.</w:t>
            </w:r>
          </w:p>
        </w:tc>
      </w:tr>
    </w:tbl>
    <w:p w:rsidR="00FB5E6E" w:rsidRDefault="00CE2847">
      <w:pPr>
        <w:spacing w:before="120"/>
        <w:jc w:val="both"/>
      </w:pPr>
      <w:r>
        <w:rPr>
          <w:rFonts w:ascii="Palatino Linotype" w:hAnsi="Palatino Linotype"/>
          <w:b/>
          <w:sz w:val="26"/>
          <w:szCs w:val="26"/>
        </w:rPr>
        <w:t>SEPA-Lastschrift-Mandat:</w:t>
      </w:r>
    </w:p>
    <w:p w:rsidR="00FB5E6E" w:rsidRDefault="00CE2847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Ich ermächtige das Amt Kellinghusen, Zahlungen von meinem Konto mittels Lastschrift einzuziehen. Zugleich weise ich mein Kreditinstitut an, die vom Amt Kellinghusen auf mein Konto gezogenen Lastschriften einzulösen.</w:t>
      </w:r>
    </w:p>
    <w:p w:rsidR="00FB5E6E" w:rsidRDefault="00CE2847">
      <w:pPr>
        <w:spacing w:after="120"/>
        <w:jc w:val="both"/>
      </w:pPr>
      <w:r>
        <w:rPr>
          <w:rFonts w:ascii="Palatino Linotype" w:hAnsi="Palatino Linotype"/>
        </w:rPr>
        <w:t>Hinweis: Ich kann innerhalb von acht Wochen, beginnend mit dem Belastungsdatum, die Erstattung des belasteten Betrages verlangen. Es gelten dabei die mit meinem Kreditinstitut vereinbarten Bedingungen.</w:t>
      </w:r>
    </w:p>
    <w:tbl>
      <w:tblPr>
        <w:tblW w:w="97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2977"/>
        <w:gridCol w:w="4141"/>
      </w:tblGrid>
      <w:tr w:rsidR="00FB5E6E" w:rsidTr="005C1526">
        <w:trPr>
          <w:trHeight w:hRule="exact" w:val="857"/>
        </w:trPr>
        <w:tc>
          <w:tcPr>
            <w:tcW w:w="9778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E6E" w:rsidRDefault="00CE2847">
            <w:pPr>
              <w:jc w:val="both"/>
            </w:pPr>
            <w:r>
              <w:rPr>
                <w:rFonts w:ascii="Palatino Linotype" w:hAnsi="Palatino Linotype"/>
                <w:sz w:val="18"/>
                <w:szCs w:val="18"/>
              </w:rPr>
              <w:t xml:space="preserve">Vorname und Name des </w:t>
            </w:r>
            <w:r>
              <w:rPr>
                <w:rFonts w:ascii="Palatino Linotype" w:hAnsi="Palatino Linotype"/>
                <w:b/>
                <w:sz w:val="18"/>
                <w:szCs w:val="18"/>
              </w:rPr>
              <w:t>Kontoinhabers</w:t>
            </w:r>
          </w:p>
          <w:sdt>
            <w:sdtPr>
              <w:id w:val="1376204087"/>
              <w:placeholder>
                <w:docPart w:val="69A1112BCA5B4BF18AFA66CB10185F2D"/>
              </w:placeholder>
              <w:text w:multiLine="1"/>
            </w:sdtPr>
            <w:sdtEndPr/>
            <w:sdtContent>
              <w:p w:rsidR="00FB5E6E" w:rsidRDefault="002E2D9A" w:rsidP="00BB2433">
                <w:pPr>
                  <w:jc w:val="both"/>
                </w:pPr>
                <w:r>
                  <w:t xml:space="preserve"> </w:t>
                </w:r>
              </w:p>
            </w:sdtContent>
          </w:sdt>
        </w:tc>
      </w:tr>
      <w:tr w:rsidR="00FB5E6E">
        <w:trPr>
          <w:trHeight w:hRule="exact" w:val="680"/>
        </w:trPr>
        <w:tc>
          <w:tcPr>
            <w:tcW w:w="9778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E6E" w:rsidRDefault="00CE2847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Straße und Hausnummer</w:t>
            </w:r>
          </w:p>
          <w:sdt>
            <w:sdtPr>
              <w:id w:val="-187986791"/>
              <w:placeholder>
                <w:docPart w:val="69A1112BCA5B4BF18AFA66CB10185F2D"/>
              </w:placeholder>
              <w:text/>
            </w:sdtPr>
            <w:sdtEndPr/>
            <w:sdtContent>
              <w:p w:rsidR="00FB5E6E" w:rsidRDefault="002E2D9A" w:rsidP="002E2D9A">
                <w:pPr>
                  <w:jc w:val="both"/>
                </w:pPr>
                <w:r>
                  <w:t xml:space="preserve">       </w:t>
                </w:r>
              </w:p>
            </w:sdtContent>
          </w:sdt>
        </w:tc>
      </w:tr>
      <w:tr w:rsidR="00FB5E6E">
        <w:trPr>
          <w:trHeight w:hRule="exact" w:val="680"/>
        </w:trPr>
        <w:tc>
          <w:tcPr>
            <w:tcW w:w="5637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E6E" w:rsidRDefault="00CE2847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Postleitzahl und Ort</w:t>
            </w:r>
          </w:p>
          <w:sdt>
            <w:sdtPr>
              <w:rPr>
                <w:rFonts w:ascii="Palatino Linotype" w:hAnsi="Palatino Linotype"/>
              </w:rPr>
              <w:id w:val="1745298420"/>
              <w:placeholder>
                <w:docPart w:val="69A1112BCA5B4BF18AFA66CB10185F2D"/>
              </w:placeholder>
              <w:text/>
            </w:sdtPr>
            <w:sdtEndPr/>
            <w:sdtContent>
              <w:p w:rsidR="00FB5E6E" w:rsidRDefault="002E2D9A" w:rsidP="002E2D9A">
                <w:pPr>
                  <w:jc w:val="both"/>
                  <w:rPr>
                    <w:rFonts w:ascii="Palatino Linotype" w:hAnsi="Palatino Linotype"/>
                  </w:rPr>
                </w:pPr>
                <w:r>
                  <w:rPr>
                    <w:rFonts w:ascii="Palatino Linotype" w:hAnsi="Palatino Linotype"/>
                  </w:rPr>
                  <w:t xml:space="preserve">      </w:t>
                </w:r>
              </w:p>
            </w:sdtContent>
          </w:sdt>
        </w:tc>
        <w:tc>
          <w:tcPr>
            <w:tcW w:w="414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E6E" w:rsidRDefault="00CE2847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Land</w:t>
            </w:r>
          </w:p>
          <w:sdt>
            <w:sdtPr>
              <w:rPr>
                <w:rFonts w:ascii="Palatino Linotype" w:hAnsi="Palatino Linotype"/>
              </w:rPr>
              <w:id w:val="1061985524"/>
              <w:placeholder>
                <w:docPart w:val="69A1112BCA5B4BF18AFA66CB10185F2D"/>
              </w:placeholder>
              <w:text/>
            </w:sdtPr>
            <w:sdtEndPr/>
            <w:sdtContent>
              <w:p w:rsidR="00FB5E6E" w:rsidRDefault="00581851" w:rsidP="00581851">
                <w:pPr>
                  <w:jc w:val="both"/>
                  <w:rPr>
                    <w:rFonts w:ascii="Palatino Linotype" w:hAnsi="Palatino Linotype"/>
                  </w:rPr>
                </w:pPr>
                <w:r>
                  <w:rPr>
                    <w:rFonts w:ascii="Palatino Linotype" w:hAnsi="Palatino Linotype"/>
                  </w:rPr>
                  <w:t xml:space="preserve">     </w:t>
                </w:r>
              </w:p>
            </w:sdtContent>
          </w:sdt>
        </w:tc>
      </w:tr>
      <w:tr w:rsidR="00FB5E6E">
        <w:trPr>
          <w:trHeight w:hRule="exact" w:val="680"/>
        </w:trPr>
        <w:tc>
          <w:tcPr>
            <w:tcW w:w="5637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E6E" w:rsidRDefault="00CE2847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IBAN</w:t>
            </w:r>
          </w:p>
          <w:sdt>
            <w:sdtPr>
              <w:rPr>
                <w:rFonts w:ascii="Palatino Linotype" w:hAnsi="Palatino Linotype"/>
              </w:rPr>
              <w:id w:val="-825741563"/>
              <w:placeholder>
                <w:docPart w:val="69A1112BCA5B4BF18AFA66CB10185F2D"/>
              </w:placeholder>
              <w:text/>
            </w:sdtPr>
            <w:sdtEndPr/>
            <w:sdtContent>
              <w:p w:rsidR="00FB5E6E" w:rsidRPr="002E2D9A" w:rsidRDefault="002E2D9A" w:rsidP="00DA2F25">
                <w:pPr>
                  <w:jc w:val="both"/>
                  <w:rPr>
                    <w:rFonts w:ascii="Palatino Linotype" w:hAnsi="Palatino Linotype"/>
                  </w:rPr>
                </w:pPr>
                <w:r>
                  <w:rPr>
                    <w:rFonts w:ascii="Palatino Linotype" w:hAnsi="Palatino Linotype"/>
                  </w:rPr>
                  <w:t xml:space="preserve">      </w:t>
                </w:r>
              </w:p>
            </w:sdtContent>
          </w:sdt>
        </w:tc>
        <w:tc>
          <w:tcPr>
            <w:tcW w:w="414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E6E" w:rsidRDefault="00CE2847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BIC, falls Auslandskonto</w:t>
            </w:r>
          </w:p>
          <w:sdt>
            <w:sdtPr>
              <w:rPr>
                <w:rFonts w:ascii="Palatino Linotype" w:hAnsi="Palatino Linotype"/>
              </w:rPr>
              <w:id w:val="469170316"/>
              <w:placeholder>
                <w:docPart w:val="69A1112BCA5B4BF18AFA66CB10185F2D"/>
              </w:placeholder>
              <w:text/>
            </w:sdtPr>
            <w:sdtEndPr/>
            <w:sdtContent>
              <w:p w:rsidR="00FB5E6E" w:rsidRDefault="00581851">
                <w:pPr>
                  <w:jc w:val="both"/>
                  <w:rPr>
                    <w:rFonts w:ascii="Palatino Linotype" w:hAnsi="Palatino Linotype"/>
                  </w:rPr>
                </w:pPr>
                <w:r>
                  <w:rPr>
                    <w:rFonts w:ascii="Palatino Linotype" w:hAnsi="Palatino Linotype"/>
                  </w:rPr>
                  <w:t xml:space="preserve">     </w:t>
                </w:r>
              </w:p>
            </w:sdtContent>
          </w:sdt>
          <w:p w:rsidR="00FB5E6E" w:rsidRDefault="00FB5E6E">
            <w:pPr>
              <w:jc w:val="both"/>
              <w:rPr>
                <w:rFonts w:ascii="Palatino Linotype" w:hAnsi="Palatino Linotype"/>
              </w:rPr>
            </w:pPr>
          </w:p>
        </w:tc>
      </w:tr>
      <w:tr w:rsidR="00FB5E6E">
        <w:tc>
          <w:tcPr>
            <w:tcW w:w="9778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E6E" w:rsidRDefault="00FB5E6E">
            <w:pPr>
              <w:rPr>
                <w:rFonts w:ascii="Palatino Linotype" w:hAnsi="Palatino Linotype"/>
              </w:rPr>
            </w:pPr>
          </w:p>
          <w:p w:rsidR="00FB5E6E" w:rsidRDefault="00FB5E6E">
            <w:pPr>
              <w:rPr>
                <w:rFonts w:ascii="Palatino Linotype" w:hAnsi="Palatino Linotype"/>
              </w:rPr>
            </w:pPr>
          </w:p>
          <w:p w:rsidR="00FB5E6E" w:rsidRDefault="00CE284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_____________________________________________________           ____________________________________</w:t>
            </w:r>
          </w:p>
          <w:p w:rsidR="00FB5E6E" w:rsidRDefault="00CE2847">
            <w:pPr>
              <w:jc w:val="center"/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   Ort      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                                                          Datum                                    </w:t>
            </w:r>
            <w:r>
              <w:rPr>
                <w:rFonts w:ascii="Palatino Linotype" w:hAnsi="Palatino Linotype"/>
                <w:sz w:val="20"/>
                <w:szCs w:val="20"/>
              </w:rPr>
              <w:t>Unterschrift des</w:t>
            </w:r>
            <w:r>
              <w:rPr>
                <w:rFonts w:ascii="Palatino Linotype" w:hAnsi="Palatino Linotype"/>
              </w:rPr>
              <w:t xml:space="preserve"> 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>Kontoinhabers</w:t>
            </w:r>
          </w:p>
        </w:tc>
      </w:tr>
      <w:tr w:rsidR="00FB5E6E">
        <w:trPr>
          <w:trHeight w:hRule="exact" w:val="680"/>
        </w:trPr>
        <w:tc>
          <w:tcPr>
            <w:tcW w:w="9778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E6E" w:rsidRDefault="00CE2847">
            <w:r>
              <w:rPr>
                <w:rFonts w:ascii="Palatino Linotype" w:hAnsi="Palatino Linotype"/>
                <w:sz w:val="18"/>
                <w:szCs w:val="18"/>
              </w:rPr>
              <w:t>Vorname und Name des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Zahlungspflichtigen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r>
              <w:rPr>
                <w:rFonts w:ascii="Palatino Linotype" w:hAnsi="Palatino Linotype"/>
                <w:sz w:val="18"/>
                <w:szCs w:val="18"/>
              </w:rPr>
              <w:t>wenn abweichend vom Kontoinhaber</w:t>
            </w:r>
          </w:p>
          <w:sdt>
            <w:sdtPr>
              <w:rPr>
                <w:rFonts w:ascii="Palatino Linotype" w:hAnsi="Palatino Linotype"/>
              </w:rPr>
              <w:id w:val="-1588071420"/>
              <w:placeholder>
                <w:docPart w:val="69A1112BCA5B4BF18AFA66CB10185F2D"/>
              </w:placeholder>
              <w:text/>
            </w:sdtPr>
            <w:sdtEndPr/>
            <w:sdtContent>
              <w:p w:rsidR="00FB5E6E" w:rsidRDefault="00581851" w:rsidP="00DA2F25">
                <w:pPr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AA16E3">
                  <w:rPr>
                    <w:rFonts w:ascii="Palatino Linotype" w:hAnsi="Palatino Linotype"/>
                  </w:rPr>
                  <w:t xml:space="preserve"> </w:t>
                </w:r>
                <w:r w:rsidR="00AA16E3" w:rsidRPr="00AA16E3">
                  <w:rPr>
                    <w:rFonts w:ascii="Palatino Linotype" w:hAnsi="Palatino Linotype"/>
                  </w:rPr>
                  <w:t xml:space="preserve">   </w:t>
                </w:r>
                <w:r w:rsidRPr="00AA16E3">
                  <w:rPr>
                    <w:rFonts w:ascii="Palatino Linotype" w:hAnsi="Palatino Linotype"/>
                  </w:rPr>
                  <w:t xml:space="preserve">  </w:t>
                </w:r>
              </w:p>
            </w:sdtContent>
          </w:sdt>
        </w:tc>
      </w:tr>
      <w:tr w:rsidR="00FB5E6E">
        <w:trPr>
          <w:trHeight w:hRule="exact" w:val="680"/>
        </w:trPr>
        <w:tc>
          <w:tcPr>
            <w:tcW w:w="266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5E6E" w:rsidRDefault="00CE2847">
            <w:pPr>
              <w:ind w:left="108"/>
              <w:jc w:val="both"/>
            </w:pPr>
            <w:r>
              <w:rPr>
                <w:rFonts w:ascii="Palatino Linotype" w:hAnsi="Palatino Linotype"/>
                <w:sz w:val="18"/>
                <w:szCs w:val="18"/>
              </w:rPr>
              <w:t xml:space="preserve">Die 1. Abbuchung erfolgt </w:t>
            </w:r>
            <w:r>
              <w:rPr>
                <w:rFonts w:ascii="Palatino Linotype" w:hAnsi="Palatino Linotype" w:cs="Arial"/>
                <w:sz w:val="18"/>
                <w:szCs w:val="18"/>
              </w:rPr>
              <w:t>am</w:t>
            </w:r>
            <w:r>
              <w:rPr>
                <w:rFonts w:ascii="Palatino Linotype" w:hAnsi="Palatino Linotype" w:cs="Arial"/>
              </w:rPr>
              <w:t xml:space="preserve"> </w:t>
            </w:r>
          </w:p>
          <w:sdt>
            <w:sdtPr>
              <w:rPr>
                <w:rFonts w:ascii="Palatino Linotype" w:hAnsi="Palatino Linotype"/>
              </w:rPr>
              <w:id w:val="-1381014065"/>
              <w:placeholder>
                <w:docPart w:val="D1514FA3655B43DE9DECEC7C19C330A1"/>
              </w:placeholder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FB5E6E" w:rsidRDefault="00581851">
                <w:pPr>
                  <w:ind w:left="108"/>
                  <w:jc w:val="both"/>
                  <w:rPr>
                    <w:rFonts w:ascii="Palatino Linotype" w:hAnsi="Palatino Linotype"/>
                  </w:rPr>
                </w:pPr>
                <w:r>
                  <w:rPr>
                    <w:rFonts w:ascii="Palatino Linotype" w:hAnsi="Palatino Linotype"/>
                  </w:rPr>
                  <w:t xml:space="preserve">       </w:t>
                </w:r>
              </w:p>
            </w:sdtContent>
          </w:sdt>
          <w:p w:rsidR="00FB5E6E" w:rsidRDefault="00FB5E6E">
            <w:pPr>
              <w:ind w:left="108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7118" w:type="dxa"/>
            <w:gridSpan w:val="2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E6B1E" w:rsidRDefault="005E6B1E" w:rsidP="005E6B1E">
            <w:pPr>
              <w:ind w:left="108"/>
              <w:jc w:val="both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Das SEPA-Mandat gilt grundsätzlich nur für zukünftige Fälligkeitstermine.</w:t>
            </w:r>
          </w:p>
          <w:p w:rsidR="00FB5E6E" w:rsidRDefault="005E6B1E" w:rsidP="005E6B1E">
            <w:pPr>
              <w:ind w:left="108"/>
              <w:jc w:val="both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Falls Zahlungsrückstände bestehen, vereinbaren Sie bitte eine  Regelung mit der Amtskasse.</w:t>
            </w:r>
          </w:p>
        </w:tc>
      </w:tr>
    </w:tbl>
    <w:p w:rsidR="00FB5E6E" w:rsidRDefault="00CE2847">
      <w:pPr>
        <w:spacing w:before="120"/>
        <w:jc w:val="both"/>
      </w:pPr>
      <w:r>
        <w:rPr>
          <w:rFonts w:ascii="Palatino Linotype" w:hAnsi="Palatino Linotype"/>
          <w:b/>
        </w:rPr>
        <w:t>Folgende Forderungen sollen eingezogen werden</w:t>
      </w:r>
      <w:r>
        <w:rPr>
          <w:rFonts w:ascii="Palatino Linotype" w:hAnsi="Palatino Linotype"/>
          <w:b/>
          <w:sz w:val="20"/>
          <w:szCs w:val="20"/>
        </w:rPr>
        <w:t xml:space="preserve"> </w:t>
      </w:r>
      <w:r>
        <w:rPr>
          <w:rFonts w:ascii="Palatino Linotype" w:hAnsi="Palatino Linotype" w:cs="Arial"/>
          <w:sz w:val="16"/>
          <w:szCs w:val="16"/>
        </w:rPr>
        <w:t>(bitte ankreuzen)</w:t>
      </w:r>
    </w:p>
    <w:tbl>
      <w:tblPr>
        <w:tblW w:w="97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2835"/>
        <w:gridCol w:w="709"/>
        <w:gridCol w:w="5528"/>
      </w:tblGrid>
      <w:tr w:rsidR="00FB5E6E" w:rsidTr="00FC4A3E">
        <w:trPr>
          <w:trHeight w:hRule="exact" w:val="737"/>
        </w:trPr>
        <w:sdt>
          <w:sdtPr>
            <w:rPr>
              <w:rFonts w:ascii="Palatino Linotype" w:hAnsi="Palatino Linotype"/>
              <w:sz w:val="48"/>
              <w:szCs w:val="48"/>
            </w:rPr>
            <w:id w:val="-372852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tcBorders>
                  <w:top w:val="single" w:sz="4" w:space="0" w:color="4F81BD"/>
                  <w:left w:val="single" w:sz="4" w:space="0" w:color="4F81BD"/>
                  <w:bottom w:val="single" w:sz="4" w:space="0" w:color="4F81BD"/>
                  <w:right w:val="single" w:sz="4" w:space="0" w:color="4F81BD"/>
                </w:tcBorders>
                <w:shd w:val="clear" w:color="auto" w:fill="FFFFFF" w:themeFill="background1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FB5E6E" w:rsidRPr="0001458E" w:rsidRDefault="0001458E">
                <w:pPr>
                  <w:jc w:val="both"/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01458E"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p>
            </w:tc>
          </w:sdtContent>
        </w:sdt>
        <w:tc>
          <w:tcPr>
            <w:tcW w:w="283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E6E" w:rsidRDefault="00CE2847">
            <w:r>
              <w:rPr>
                <w:rFonts w:ascii="Palatino Linotype" w:hAnsi="Palatino Linotype"/>
                <w:sz w:val="18"/>
                <w:szCs w:val="18"/>
              </w:rPr>
              <w:t>Die bereits veranlagten wiederkehrenden Gemeindeabgaben</w:t>
            </w:r>
          </w:p>
        </w:tc>
        <w:sdt>
          <w:sdtPr>
            <w:rPr>
              <w:rFonts w:ascii="Palatino Linotype" w:hAnsi="Palatino Linotype"/>
              <w:sz w:val="48"/>
              <w:szCs w:val="48"/>
            </w:rPr>
            <w:id w:val="-435986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4F81BD"/>
                  <w:left w:val="single" w:sz="4" w:space="0" w:color="4F81BD"/>
                  <w:bottom w:val="single" w:sz="4" w:space="0" w:color="4F81BD"/>
                  <w:right w:val="single" w:sz="4" w:space="0" w:color="4F81BD"/>
                </w:tcBorders>
                <w:shd w:val="clear" w:color="auto" w:fill="FFFFFF" w:themeFill="background1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FB5E6E" w:rsidRDefault="00781B39">
                <w:pPr>
                  <w:jc w:val="both"/>
                  <w:rPr>
                    <w:rFonts w:ascii="Palatino Linotype" w:hAnsi="Palatino Linotyp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p>
            </w:tc>
          </w:sdtContent>
        </w:sdt>
        <w:tc>
          <w:tcPr>
            <w:tcW w:w="552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E6E" w:rsidRDefault="00CE2847">
            <w:pPr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Abgaben nur für das Grundstück</w:t>
            </w:r>
          </w:p>
          <w:sdt>
            <w:sdtPr>
              <w:rPr>
                <w:rFonts w:ascii="Palatino Linotype" w:hAnsi="Palatino Linotype"/>
              </w:rPr>
              <w:id w:val="-1395658144"/>
              <w:placeholder>
                <w:docPart w:val="69A1112BCA5B4BF18AFA66CB10185F2D"/>
              </w:placeholder>
              <w:text/>
            </w:sdtPr>
            <w:sdtEndPr/>
            <w:sdtContent>
              <w:p w:rsidR="00FB5E6E" w:rsidRDefault="00DA2F25" w:rsidP="00DA2F25">
                <w:pPr>
                  <w:rPr>
                    <w:rFonts w:ascii="Palatino Linotype" w:hAnsi="Palatino Linotype"/>
                  </w:rPr>
                </w:pPr>
                <w:r>
                  <w:rPr>
                    <w:rFonts w:ascii="Palatino Linotype" w:hAnsi="Palatino Linotype"/>
                  </w:rPr>
                  <w:t xml:space="preserve">       </w:t>
                </w:r>
              </w:p>
            </w:sdtContent>
          </w:sdt>
        </w:tc>
      </w:tr>
      <w:tr w:rsidR="00FB5E6E" w:rsidTr="0001458E">
        <w:trPr>
          <w:trHeight w:hRule="exact" w:val="794"/>
        </w:trPr>
        <w:sdt>
          <w:sdtPr>
            <w:rPr>
              <w:rFonts w:ascii="Palatino Linotype" w:hAnsi="Palatino Linotype"/>
              <w:sz w:val="48"/>
              <w:szCs w:val="48"/>
            </w:rPr>
            <w:id w:val="-758212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5" w:type="dxa"/>
                <w:tcBorders>
                  <w:top w:val="single" w:sz="4" w:space="0" w:color="4F81BD"/>
                  <w:left w:val="single" w:sz="4" w:space="0" w:color="4F81BD"/>
                  <w:bottom w:val="single" w:sz="4" w:space="0" w:color="4F81BD"/>
                  <w:right w:val="single" w:sz="4" w:space="0" w:color="4F81BD"/>
                </w:tcBorders>
                <w:shd w:val="clear" w:color="auto" w:fill="FFFFFF" w:themeFill="background1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FB5E6E" w:rsidRPr="0001458E" w:rsidRDefault="0001458E" w:rsidP="0001458E">
                <w:pPr>
                  <w:rPr>
                    <w:rFonts w:ascii="Palatino Linotype" w:hAnsi="Palatino Linotyp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p>
            </w:tc>
          </w:sdtContent>
        </w:sdt>
        <w:tc>
          <w:tcPr>
            <w:tcW w:w="283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5E6E" w:rsidRDefault="00CE284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Gewerbesteuer incl.</w:t>
            </w:r>
          </w:p>
          <w:p w:rsidR="00FB5E6E" w:rsidRDefault="00CE284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steuerliche Nebenleistungen</w:t>
            </w:r>
          </w:p>
        </w:tc>
        <w:sdt>
          <w:sdtPr>
            <w:rPr>
              <w:rFonts w:ascii="Palatino Linotype" w:hAnsi="Palatino Linotype"/>
              <w:sz w:val="48"/>
              <w:szCs w:val="48"/>
            </w:rPr>
            <w:id w:val="89339908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4F81BD"/>
                  <w:left w:val="single" w:sz="4" w:space="0" w:color="4F81BD"/>
                  <w:bottom w:val="single" w:sz="4" w:space="0" w:color="4F81BD"/>
                  <w:right w:val="single" w:sz="4" w:space="0" w:color="4F81BD"/>
                </w:tcBorders>
                <w:shd w:val="clear" w:color="auto" w:fill="FFFFFF" w:themeFill="background1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:rsidR="00FB5E6E" w:rsidRDefault="003E3D67" w:rsidP="0001458E">
                <w:pPr>
                  <w:rPr>
                    <w:rFonts w:ascii="Palatino Linotype" w:hAnsi="Palatino Linotyp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48"/>
                    <w:szCs w:val="48"/>
                  </w:rPr>
                  <w:t>☒</w:t>
                </w:r>
              </w:p>
            </w:tc>
          </w:sdtContent>
        </w:sdt>
        <w:tc>
          <w:tcPr>
            <w:tcW w:w="5528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5E6E" w:rsidRDefault="003E3D67">
            <w:pPr>
              <w:rPr>
                <w:rFonts w:ascii="Palatino Linotype" w:hAnsi="Palatino Linotype"/>
              </w:rPr>
            </w:pPr>
            <w:r w:rsidRPr="003E3D67">
              <w:rPr>
                <w:rFonts w:ascii="Palatino Linotype" w:hAnsi="Palatino Linotype"/>
                <w:sz w:val="22"/>
                <w:szCs w:val="22"/>
              </w:rPr>
              <w:t xml:space="preserve">Betreuung, Essen, Kursgebühren SV </w:t>
            </w:r>
            <w:r w:rsidR="00744F9D">
              <w:rPr>
                <w:rFonts w:ascii="Palatino Linotype" w:hAnsi="Palatino Linotype"/>
                <w:sz w:val="22"/>
                <w:szCs w:val="22"/>
              </w:rPr>
              <w:t>Brokstedt</w:t>
            </w:r>
            <w:sdt>
              <w:sdtPr>
                <w:rPr>
                  <w:rFonts w:ascii="Palatino Linotype" w:hAnsi="Palatino Linotype"/>
                </w:rPr>
                <w:id w:val="-1377541405"/>
                <w:placeholder>
                  <w:docPart w:val="69A1112BCA5B4BF18AFA66CB10185F2D"/>
                </w:placeholder>
                <w:text/>
              </w:sdtPr>
              <w:sdtEndPr/>
              <w:sdtContent>
                <w:r w:rsidR="00DA2F25">
                  <w:rPr>
                    <w:rFonts w:ascii="Palatino Linotype" w:hAnsi="Palatino Linotype"/>
                  </w:rPr>
                  <w:t xml:space="preserve">      </w:t>
                </w:r>
              </w:sdtContent>
            </w:sdt>
          </w:p>
          <w:p w:rsidR="00FB5E6E" w:rsidRDefault="00FB5E6E">
            <w:pPr>
              <w:rPr>
                <w:rFonts w:ascii="Palatino Linotype" w:hAnsi="Palatino Linotype"/>
                <w:sz w:val="14"/>
                <w:szCs w:val="14"/>
              </w:rPr>
            </w:pPr>
          </w:p>
        </w:tc>
      </w:tr>
    </w:tbl>
    <w:p w:rsidR="00FB5E6E" w:rsidRDefault="00FB5E6E">
      <w:pPr>
        <w:jc w:val="both"/>
        <w:rPr>
          <w:rFonts w:ascii="Palatino Linotype" w:hAnsi="Palatino Linotype"/>
        </w:rPr>
      </w:pPr>
    </w:p>
    <w:p w:rsidR="00BB2433" w:rsidRDefault="00BB2433">
      <w:pPr>
        <w:jc w:val="both"/>
        <w:rPr>
          <w:rFonts w:ascii="Palatino Linotype" w:hAnsi="Palatino Linotype"/>
          <w:color w:val="7F7F7F" w:themeColor="text1" w:themeTint="80"/>
          <w:sz w:val="20"/>
          <w:szCs w:val="20"/>
        </w:rPr>
      </w:pPr>
    </w:p>
    <w:p w:rsidR="00FB5E6E" w:rsidRPr="000554FE" w:rsidRDefault="00CE2847">
      <w:pPr>
        <w:jc w:val="both"/>
        <w:rPr>
          <w:rFonts w:ascii="Palatino Linotype" w:hAnsi="Palatino Linotype"/>
          <w:color w:val="7F7F7F" w:themeColor="text1" w:themeTint="80"/>
          <w:sz w:val="20"/>
          <w:szCs w:val="20"/>
        </w:rPr>
      </w:pPr>
      <w:r w:rsidRPr="000554FE">
        <w:rPr>
          <w:rFonts w:ascii="Palatino Linotype" w:hAnsi="Palatino Linotype"/>
          <w:color w:val="7F7F7F" w:themeColor="text1" w:themeTint="80"/>
          <w:sz w:val="20"/>
          <w:szCs w:val="20"/>
        </w:rPr>
        <w:t>Die nachfolgenden Informationen sind nicht Bestandteil des SEPA-Lastschrift-Mandates</w:t>
      </w:r>
    </w:p>
    <w:p w:rsidR="00FB5E6E" w:rsidRPr="000554FE" w:rsidRDefault="00FB5E6E">
      <w:pPr>
        <w:jc w:val="both"/>
        <w:rPr>
          <w:rFonts w:ascii="Palatino Linotype" w:hAnsi="Palatino Linotype"/>
          <w:color w:val="808080" w:themeColor="background1" w:themeShade="80"/>
        </w:rPr>
      </w:pPr>
    </w:p>
    <w:p w:rsidR="00FB5E6E" w:rsidRDefault="00FB5E6E">
      <w:pPr>
        <w:jc w:val="both"/>
        <w:rPr>
          <w:rFonts w:ascii="Palatino Linotype" w:hAnsi="Palatino Linotype"/>
        </w:rPr>
      </w:pPr>
    </w:p>
    <w:p w:rsidR="00FB5E6E" w:rsidRDefault="00CE2847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Sehr geehrte Damen und Herren,</w:t>
      </w:r>
    </w:p>
    <w:p w:rsidR="00FB5E6E" w:rsidRDefault="00FB5E6E">
      <w:pPr>
        <w:jc w:val="both"/>
        <w:rPr>
          <w:rFonts w:ascii="Palatino Linotype" w:hAnsi="Palatino Linotype"/>
          <w:sz w:val="16"/>
          <w:szCs w:val="16"/>
        </w:rPr>
      </w:pPr>
    </w:p>
    <w:p w:rsidR="00FB5E6E" w:rsidRDefault="00CE2847">
      <w:pPr>
        <w:jc w:val="both"/>
      </w:pPr>
      <w:r>
        <w:rPr>
          <w:rFonts w:ascii="Palatino Linotype" w:hAnsi="Palatino Linotype"/>
        </w:rPr>
        <w:t>als Teilnehmer am Lastschriftverfahren ersparen Sie sich das ständige Ausstellen von Überweisungen bzw. die Anpassung von Daueraufträgen und helfen der Amtskasse, die Beträge richtig zu verbuchen; Sie vermeiden Mahnungen und zusätzliche Kosten aufgrund verpasster Zahlungstermine.</w:t>
      </w:r>
    </w:p>
    <w:p w:rsidR="00FB5E6E" w:rsidRDefault="00FB5E6E">
      <w:pPr>
        <w:jc w:val="both"/>
        <w:rPr>
          <w:rFonts w:ascii="Palatino Linotype" w:hAnsi="Palatino Linotype"/>
          <w:sz w:val="16"/>
          <w:szCs w:val="16"/>
        </w:rPr>
      </w:pPr>
    </w:p>
    <w:p w:rsidR="00FB5E6E" w:rsidRDefault="00CE2847">
      <w:pPr>
        <w:jc w:val="both"/>
      </w:pPr>
      <w:r>
        <w:rPr>
          <w:rFonts w:ascii="Palatino Linotype" w:hAnsi="Palatino Linotype"/>
        </w:rPr>
        <w:t xml:space="preserve">Sie haben jederzeit die volle Kontrolle über das Verfahren. Die Lastschriftanzeige auf Ihrem Kontoauszug ist anhand der </w:t>
      </w:r>
      <w:r>
        <w:rPr>
          <w:rFonts w:ascii="Palatino Linotype" w:hAnsi="Palatino Linotype"/>
          <w:b/>
        </w:rPr>
        <w:t>Gläubiger-Identifikationsnummer</w:t>
      </w:r>
      <w:r>
        <w:rPr>
          <w:rFonts w:ascii="Palatino Linotype" w:hAnsi="Palatino Linotype"/>
        </w:rPr>
        <w:t xml:space="preserve"> zusammen mit Ihrer </w:t>
      </w:r>
      <w:r>
        <w:rPr>
          <w:rFonts w:ascii="Palatino Linotype" w:hAnsi="Palatino Linotype"/>
          <w:b/>
        </w:rPr>
        <w:t>Mandatsreferenz</w:t>
      </w:r>
      <w:r>
        <w:rPr>
          <w:rFonts w:ascii="Palatino Linotype" w:hAnsi="Palatino Linotype"/>
        </w:rPr>
        <w:t>–Kennung eindeutig dem Zahlungsempfänger (Amt) zuzuordnen. Bei Unklarheiten erläutern wir Ihnen gerne die Zusammensetzung der Summe – auch telefonisch oder per E-Mail. Sollten Sie einen Vorgang trotz unserer Hilfe nicht nachvollziehen können, haben Sie innerhalb von acht Wochen gegenüber Ihrem Geldinstitut den Anspruch, den vollen Betrag zurückbuchen zu lassen</w:t>
      </w:r>
    </w:p>
    <w:p w:rsidR="00FB5E6E" w:rsidRDefault="00CE2847">
      <w:pPr>
        <w:jc w:val="both"/>
      </w:pPr>
      <w:r>
        <w:rPr>
          <w:rFonts w:ascii="Palatino Linotype" w:hAnsi="Palatino Linotype"/>
        </w:rPr>
        <w:t>Das Lastschriftverfahren ist für Sie kostenlos, die Amtskasse trägt Ihre Stornierungsgebühren, wenn ein Fehler des Amtes der Anlass für die Rückbuchung war.</w:t>
      </w:r>
    </w:p>
    <w:p w:rsidR="00FB5E6E" w:rsidRDefault="00FB5E6E">
      <w:pPr>
        <w:jc w:val="both"/>
        <w:rPr>
          <w:rFonts w:ascii="Palatino Linotype" w:hAnsi="Palatino Linotype"/>
          <w:sz w:val="16"/>
          <w:szCs w:val="16"/>
        </w:rPr>
      </w:pPr>
    </w:p>
    <w:p w:rsidR="00FB5E6E" w:rsidRDefault="00CE2847">
      <w:pPr>
        <w:jc w:val="both"/>
        <w:rPr>
          <w:rFonts w:ascii="Palatino Linotype" w:hAnsi="Palatino Linotype"/>
          <w:u w:val="single"/>
        </w:rPr>
      </w:pPr>
      <w:r>
        <w:rPr>
          <w:rFonts w:ascii="Palatino Linotype" w:hAnsi="Palatino Linotype"/>
          <w:u w:val="single"/>
        </w:rPr>
        <w:t>Besondere Hinweise:</w:t>
      </w:r>
    </w:p>
    <w:p w:rsidR="000040E9" w:rsidRDefault="00CE2847">
      <w:pPr>
        <w:jc w:val="both"/>
      </w:pPr>
      <w:r>
        <w:rPr>
          <w:rFonts w:ascii="Palatino Linotype" w:hAnsi="Palatino Linotype"/>
        </w:rPr>
        <w:t>Näheres zu den Zielen des einheitlichen Euro-Zahlungsverkehrsraums (</w:t>
      </w:r>
      <w:r>
        <w:rPr>
          <w:rFonts w:ascii="Palatino Linotype" w:hAnsi="Palatino Linotype"/>
          <w:b/>
        </w:rPr>
        <w:t>S</w:t>
      </w:r>
      <w:r>
        <w:rPr>
          <w:rFonts w:ascii="Palatino Linotype" w:hAnsi="Palatino Linotype"/>
        </w:rPr>
        <w:t xml:space="preserve">ingle </w:t>
      </w:r>
      <w:r>
        <w:rPr>
          <w:rFonts w:ascii="Palatino Linotype" w:hAnsi="Palatino Linotype"/>
          <w:b/>
        </w:rPr>
        <w:t>E</w:t>
      </w:r>
      <w:r>
        <w:rPr>
          <w:rFonts w:ascii="Palatino Linotype" w:hAnsi="Palatino Linotype"/>
        </w:rPr>
        <w:t xml:space="preserve">uro </w:t>
      </w:r>
      <w:r>
        <w:rPr>
          <w:rFonts w:ascii="Palatino Linotype" w:hAnsi="Palatino Linotype"/>
          <w:b/>
        </w:rPr>
        <w:t>P</w:t>
      </w:r>
      <w:r>
        <w:rPr>
          <w:rFonts w:ascii="Palatino Linotype" w:hAnsi="Palatino Linotype"/>
        </w:rPr>
        <w:t xml:space="preserve">ayments </w:t>
      </w:r>
      <w:r>
        <w:rPr>
          <w:rFonts w:ascii="Palatino Linotype" w:hAnsi="Palatino Linotype"/>
          <w:b/>
        </w:rPr>
        <w:t>A</w:t>
      </w:r>
      <w:r>
        <w:rPr>
          <w:rFonts w:ascii="Palatino Linotype" w:hAnsi="Palatino Linotype"/>
        </w:rPr>
        <w:t xml:space="preserve">rea = SEPA) und deren Umsetzung erfahren Sie bei Ihrem Geldinstitut oder auf der speziellen Internetseite der Deutschen Bundesbank zum Thema SEPA unter </w:t>
      </w:r>
      <w:hyperlink r:id="rId7" w:history="1">
        <w:r w:rsidR="000040E9" w:rsidRPr="0096720B">
          <w:rPr>
            <w:rStyle w:val="Hyperlink"/>
          </w:rPr>
          <w:t>https://www.bundesbank.de/Navigation/DE/Aufgaben/Unbarer_Zahlungsverkehr/SEPA/sepa.html</w:t>
        </w:r>
      </w:hyperlink>
    </w:p>
    <w:p w:rsidR="00FB5E6E" w:rsidRPr="000040E9" w:rsidRDefault="000040E9">
      <w:pPr>
        <w:jc w:val="both"/>
        <w:rPr>
          <w:sz w:val="16"/>
          <w:szCs w:val="16"/>
        </w:rPr>
      </w:pPr>
      <w:r w:rsidRPr="000040E9">
        <w:rPr>
          <w:sz w:val="16"/>
          <w:szCs w:val="16"/>
        </w:rPr>
        <w:t xml:space="preserve"> </w:t>
      </w:r>
    </w:p>
    <w:p w:rsidR="00FB5E6E" w:rsidRDefault="00CE2847">
      <w:pPr>
        <w:jc w:val="both"/>
      </w:pPr>
      <w:r>
        <w:rPr>
          <w:rFonts w:ascii="Palatino Linotype" w:hAnsi="Palatino Linotype"/>
        </w:rPr>
        <w:t xml:space="preserve">Bitte haben Sie Verständnis, das nur Lastschrift-Mandate </w:t>
      </w:r>
      <w:proofErr w:type="gramStart"/>
      <w:r>
        <w:rPr>
          <w:rFonts w:ascii="Palatino Linotype" w:hAnsi="Palatino Linotype"/>
        </w:rPr>
        <w:t>entgegen genommen</w:t>
      </w:r>
      <w:proofErr w:type="gramEnd"/>
      <w:r>
        <w:rPr>
          <w:rFonts w:ascii="Palatino Linotype" w:hAnsi="Palatino Linotype"/>
        </w:rPr>
        <w:t xml:space="preserve"> werden dürfen, die den SEPA-Regeln entsprechen; das heißt, die Mandate müssen uns </w:t>
      </w:r>
      <w:r w:rsidRPr="000554FE">
        <w:rPr>
          <w:rFonts w:ascii="Palatino Linotype" w:hAnsi="Palatino Linotype"/>
          <w:b/>
        </w:rPr>
        <w:t>im Original</w:t>
      </w:r>
      <w:r>
        <w:rPr>
          <w:rFonts w:ascii="Palatino Linotype" w:hAnsi="Palatino Linotype"/>
        </w:rPr>
        <w:t xml:space="preserve">, vollständig ausgefüllt und </w:t>
      </w:r>
      <w:r w:rsidRPr="000554FE">
        <w:rPr>
          <w:rFonts w:ascii="Palatino Linotype" w:hAnsi="Palatino Linotype"/>
          <w:b/>
        </w:rPr>
        <w:t>unterschrieben</w:t>
      </w:r>
      <w:r>
        <w:rPr>
          <w:rFonts w:ascii="Palatino Linotype" w:hAnsi="Palatino Linotype"/>
        </w:rPr>
        <w:t xml:space="preserve"> vorliegen; es muss eine Mandatsreferenz-Kennung von der Amtskasse vergeben sein.</w:t>
      </w:r>
    </w:p>
    <w:p w:rsidR="00FB5E6E" w:rsidRDefault="00CE2847">
      <w:pPr>
        <w:jc w:val="both"/>
      </w:pPr>
      <w:r>
        <w:rPr>
          <w:rFonts w:ascii="Palatino Linotype" w:hAnsi="Palatino Linotype"/>
        </w:rPr>
        <w:t xml:space="preserve">Das SEPA-Lastschriftverfahren ist ein Service für Sie, den wir gerne erbringen, der aber auch viel Aufwand erfordert. Bitte stellen Sie daher sicher, dass Ihr Konto zu den bekanntgegebenen Zahlungsterminen gedeckt </w:t>
      </w:r>
      <w:proofErr w:type="gramStart"/>
      <w:r>
        <w:rPr>
          <w:rFonts w:ascii="Palatino Linotype" w:hAnsi="Palatino Linotype"/>
        </w:rPr>
        <w:t>ist</w:t>
      </w:r>
      <w:proofErr w:type="gramEnd"/>
      <w:r>
        <w:rPr>
          <w:rFonts w:ascii="Palatino Linotype" w:hAnsi="Palatino Linotype"/>
        </w:rPr>
        <w:t xml:space="preserve">. Für das Amt besteht keine rechtliche Verpflichtung, das Lastschriftverfahren durchzuführen. In begründeten Fällen müssen wir die Ausführung ablehnen bzw. einstellen. </w:t>
      </w:r>
    </w:p>
    <w:p w:rsidR="00FB5E6E" w:rsidRDefault="00FB5E6E">
      <w:pPr>
        <w:jc w:val="both"/>
        <w:rPr>
          <w:rFonts w:ascii="Palatino Linotype" w:hAnsi="Palatino Linotype"/>
        </w:rPr>
      </w:pPr>
    </w:p>
    <w:p w:rsidR="00FB5E6E" w:rsidRDefault="00FB5E6E">
      <w:pPr>
        <w:jc w:val="both"/>
        <w:rPr>
          <w:rFonts w:ascii="Palatino Linotype" w:hAnsi="Palatino Linotype"/>
        </w:rPr>
      </w:pPr>
    </w:p>
    <w:p w:rsidR="000554FE" w:rsidRDefault="000554FE">
      <w:pPr>
        <w:jc w:val="both"/>
        <w:rPr>
          <w:rFonts w:ascii="Palatino Linotype" w:hAnsi="Palatino Linotype"/>
        </w:rPr>
      </w:pPr>
    </w:p>
    <w:p w:rsidR="00FB5E6E" w:rsidRPr="000554FE" w:rsidRDefault="008C6744">
      <w:pPr>
        <w:jc w:val="both"/>
        <w:rPr>
          <w:rFonts w:ascii="Palatino Linotype" w:hAnsi="Palatino Linotype"/>
          <w:sz w:val="16"/>
          <w:szCs w:val="16"/>
        </w:rPr>
      </w:pPr>
      <w:r w:rsidRPr="000554FE">
        <w:rPr>
          <w:rFonts w:ascii="Palatino Linotype" w:hAnsi="Palatino Linotype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C37DCF" wp14:editId="5DBE5945">
                <wp:simplePos x="0" y="0"/>
                <wp:positionH relativeFrom="column">
                  <wp:posOffset>161290</wp:posOffset>
                </wp:positionH>
                <wp:positionV relativeFrom="paragraph">
                  <wp:posOffset>367075</wp:posOffset>
                </wp:positionV>
                <wp:extent cx="2781300" cy="1300480"/>
                <wp:effectExtent l="0" t="0" r="19050" b="1397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1300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gradFill>
                            <a:gsLst>
                              <a:gs pos="0">
                                <a:srgbClr val="FFFFFF">
                                  <a:lumMod val="98000"/>
                                </a:srgbClr>
                              </a:gs>
                              <a:gs pos="41000">
                                <a:srgbClr val="1F1F1F"/>
                              </a:gs>
                              <a:gs pos="0">
                                <a:srgbClr val="FFFFFF"/>
                              </a:gs>
                              <a:gs pos="100000">
                                <a:srgbClr val="636363"/>
                              </a:gs>
                              <a:gs pos="49000">
                                <a:srgbClr val="CFCFCF"/>
                              </a:gs>
                              <a:gs pos="66000">
                                <a:srgbClr val="CFCFCF"/>
                              </a:gs>
                              <a:gs pos="75999">
                                <a:srgbClr val="1F1F1F"/>
                              </a:gs>
                              <a:gs pos="0">
                                <a:srgbClr val="FFFFFF"/>
                              </a:gs>
                              <a:gs pos="100000">
                                <a:srgbClr val="7F7F7F"/>
                              </a:gs>
                            </a:gsLst>
                            <a:lin ang="5400000" scaled="0"/>
                          </a:gra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6744" w:rsidRDefault="008C6744">
                            <w:pPr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:rsidR="000554FE" w:rsidRPr="000554FE" w:rsidRDefault="000554FE">
                            <w:pPr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</w:pPr>
                          </w:p>
                          <w:p w:rsidR="008C6744" w:rsidRPr="008C6744" w:rsidRDefault="008C6744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8C6744">
                              <w:rPr>
                                <w:rFonts w:ascii="Palatino Linotype" w:hAnsi="Palatino Linotype"/>
                              </w:rPr>
                              <w:t>Amt Kellinghusen</w:t>
                            </w:r>
                          </w:p>
                          <w:p w:rsidR="008C6744" w:rsidRPr="008C6744" w:rsidRDefault="008C6744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8C6744">
                              <w:rPr>
                                <w:rFonts w:ascii="Palatino Linotype" w:hAnsi="Palatino Linotype"/>
                              </w:rPr>
                              <w:t>-Amtskasse-</w:t>
                            </w:r>
                          </w:p>
                          <w:p w:rsidR="008C6744" w:rsidRDefault="004431EC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Hauptstr. 14</w:t>
                            </w:r>
                          </w:p>
                          <w:p w:rsidR="008C6744" w:rsidRPr="008C6744" w:rsidRDefault="008C6744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25548 Kellinghusen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C37DCF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left:0;text-align:left;margin-left:12.7pt;margin-top:28.9pt;width:219pt;height:102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" fillcolor="white [3201]" strokeweight=".5pt">
                <v:textbox>
                  <w:txbxContent>
                    <w:p w:rsidR="008C6744" w:rsidRDefault="008C6744">
                      <w:pPr>
                        <w:rPr>
                          <w:rFonts w:ascii="Palatino Linotype" w:hAnsi="Palatino Linotype"/>
                        </w:rPr>
                      </w:pPr>
                    </w:p>
                    <w:p w:rsidR="000554FE" w:rsidRPr="000554FE" w:rsidRDefault="000554FE">
                      <w:pPr>
                        <w:rPr>
                          <w:rFonts w:ascii="Palatino Linotype" w:hAnsi="Palatino Linotype"/>
                          <w:sz w:val="18"/>
                          <w:szCs w:val="18"/>
                        </w:rPr>
                      </w:pPr>
                    </w:p>
                    <w:p w:rsidR="008C6744" w:rsidRPr="008C6744" w:rsidRDefault="008C6744">
                      <w:pPr>
                        <w:rPr>
                          <w:rFonts w:ascii="Palatino Linotype" w:hAnsi="Palatino Linotype"/>
                        </w:rPr>
                      </w:pPr>
                      <w:r w:rsidRPr="008C6744">
                        <w:rPr>
                          <w:rFonts w:ascii="Palatino Linotype" w:hAnsi="Palatino Linotype"/>
                        </w:rPr>
                        <w:t>Amt Kellinghusen</w:t>
                      </w:r>
                    </w:p>
                    <w:p w:rsidR="008C6744" w:rsidRPr="008C6744" w:rsidRDefault="008C6744">
                      <w:pPr>
                        <w:rPr>
                          <w:rFonts w:ascii="Palatino Linotype" w:hAnsi="Palatino Linotype"/>
                        </w:rPr>
                      </w:pPr>
                      <w:r w:rsidRPr="008C6744">
                        <w:rPr>
                          <w:rFonts w:ascii="Palatino Linotype" w:hAnsi="Palatino Linotype"/>
                        </w:rPr>
                        <w:t>-Amtskasse-</w:t>
                      </w:r>
                    </w:p>
                    <w:p w:rsidR="008C6744" w:rsidRDefault="004431EC">
                      <w:pPr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>Hauptstr. 14</w:t>
                      </w:r>
                    </w:p>
                    <w:p w:rsidR="008C6744" w:rsidRPr="008C6744" w:rsidRDefault="008C6744">
                      <w:pPr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>25548 Kellinghusen</w:t>
                      </w:r>
                    </w:p>
                  </w:txbxContent>
                </v:textbox>
              </v:shape>
            </w:pict>
          </mc:Fallback>
        </mc:AlternateContent>
      </w:r>
      <w:r w:rsidR="000040E9">
        <w:rPr>
          <w:rFonts w:ascii="Palatino Linotype" w:hAnsi="Palatino Linotype"/>
          <w:sz w:val="16"/>
          <w:szCs w:val="16"/>
        </w:rPr>
        <w:t>Ausgefülltes Originalmandat</w:t>
      </w:r>
      <w:r w:rsidR="000554FE" w:rsidRPr="000554FE">
        <w:rPr>
          <w:rFonts w:ascii="Palatino Linotype" w:hAnsi="Palatino Linotype"/>
          <w:sz w:val="16"/>
          <w:szCs w:val="16"/>
        </w:rPr>
        <w:t xml:space="preserve"> zurück an</w:t>
      </w:r>
      <w:bookmarkStart w:id="0" w:name="_GoBack"/>
      <w:bookmarkEnd w:id="0"/>
    </w:p>
    <w:sectPr w:rsidR="00FB5E6E" w:rsidRPr="000554FE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349" w:rsidRDefault="008D4349">
      <w:r>
        <w:separator/>
      </w:r>
    </w:p>
  </w:endnote>
  <w:endnote w:type="continuationSeparator" w:id="0">
    <w:p w:rsidR="008D4349" w:rsidRDefault="008D4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1CD" w:rsidRDefault="00F52CD8">
    <w:pPr>
      <w:pStyle w:val="Fuzeile"/>
      <w:jc w:val="center"/>
      <w:rPr>
        <w:color w:val="7F7F7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349" w:rsidRDefault="008D4349">
      <w:r>
        <w:rPr>
          <w:color w:val="000000"/>
        </w:rPr>
        <w:separator/>
      </w:r>
    </w:p>
  </w:footnote>
  <w:footnote w:type="continuationSeparator" w:id="0">
    <w:p w:rsidR="008D4349" w:rsidRDefault="008D4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1CD" w:rsidRDefault="00CE2847">
    <w:pPr>
      <w:pStyle w:val="Kopfzeile"/>
      <w:jc w:val="right"/>
      <w:rPr>
        <w:color w:val="3366FF"/>
        <w:sz w:val="16"/>
      </w:rPr>
    </w:pPr>
    <w:r>
      <w:rPr>
        <w:color w:val="3366FF"/>
        <w:sz w:val="16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C58"/>
    <w:rsid w:val="000040E9"/>
    <w:rsid w:val="0001458E"/>
    <w:rsid w:val="000554FE"/>
    <w:rsid w:val="00205EDA"/>
    <w:rsid w:val="00244E37"/>
    <w:rsid w:val="002520C2"/>
    <w:rsid w:val="002E2D9A"/>
    <w:rsid w:val="003E3D67"/>
    <w:rsid w:val="004431EC"/>
    <w:rsid w:val="00581851"/>
    <w:rsid w:val="005C1526"/>
    <w:rsid w:val="005E6B1E"/>
    <w:rsid w:val="006303BC"/>
    <w:rsid w:val="006309E2"/>
    <w:rsid w:val="00686AA3"/>
    <w:rsid w:val="00744F9D"/>
    <w:rsid w:val="00781B39"/>
    <w:rsid w:val="008849EF"/>
    <w:rsid w:val="008C6744"/>
    <w:rsid w:val="008D4349"/>
    <w:rsid w:val="0097418D"/>
    <w:rsid w:val="00AA16E3"/>
    <w:rsid w:val="00BB2433"/>
    <w:rsid w:val="00C04C58"/>
    <w:rsid w:val="00CE2847"/>
    <w:rsid w:val="00CF1FAE"/>
    <w:rsid w:val="00D14999"/>
    <w:rsid w:val="00DA2F25"/>
    <w:rsid w:val="00DE60DB"/>
    <w:rsid w:val="00E104FE"/>
    <w:rsid w:val="00E21B61"/>
    <w:rsid w:val="00E80860"/>
    <w:rsid w:val="00F52CD8"/>
    <w:rsid w:val="00FB5E6E"/>
    <w:rsid w:val="00FC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70B024-2804-4BE4-93E8-5BA1878D7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sz w:val="24"/>
      <w:szCs w:val="24"/>
    </w:rPr>
  </w:style>
  <w:style w:type="paragraph" w:styleId="berschrift1">
    <w:name w:val="heading 1"/>
    <w:basedOn w:val="Standard"/>
    <w:next w:val="Standard"/>
    <w:pPr>
      <w:keepNext/>
      <w:jc w:val="center"/>
      <w:outlineLvl w:val="0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center"/>
    </w:pPr>
    <w:rPr>
      <w:rFonts w:ascii="Franklin Gothic Demi" w:hAnsi="Franklin Gothic Demi"/>
      <w:color w:val="003366"/>
      <w:sz w:val="28"/>
    </w:rPr>
  </w:style>
  <w:style w:type="paragraph" w:styleId="Textkrper2">
    <w:name w:val="Body Text 2"/>
    <w:basedOn w:val="Standard"/>
    <w:pPr>
      <w:jc w:val="both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customStyle="1" w:styleId="KopfzeileZchn">
    <w:name w:val="Kopfzeile Zchn"/>
    <w:basedOn w:val="Absatz-Standardschriftart"/>
    <w:rPr>
      <w:sz w:val="24"/>
      <w:szCs w:val="24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character" w:customStyle="1" w:styleId="FuzeileZchn">
    <w:name w:val="Fußzeile Zchn"/>
    <w:basedOn w:val="Absatz-Standardschriftart"/>
    <w:rPr>
      <w:sz w:val="24"/>
      <w:szCs w:val="24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CE28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undesbank.de/Navigation/DE/Aufgaben/Unbarer_Zahlungsverkehr/SEPA/sepa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9A1112BCA5B4BF18AFA66CB10185F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B7E776-EECB-4287-97A1-F97CEEAE38A2}"/>
      </w:docPartPr>
      <w:docPartBody>
        <w:p w:rsidR="00091FAB" w:rsidRDefault="00924FA0">
          <w:pPr>
            <w:pStyle w:val="69A1112BCA5B4BF18AFA66CB10185F2D"/>
          </w:pPr>
          <w:r w:rsidRPr="00864A0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1514FA3655B43DE9DECEC7C19C330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D30AFA-4709-4C40-B512-03299BAD01B1}"/>
      </w:docPartPr>
      <w:docPartBody>
        <w:p w:rsidR="00091FAB" w:rsidRDefault="00924FA0">
          <w:pPr>
            <w:pStyle w:val="D1514FA3655B43DE9DECEC7C19C330A1"/>
          </w:pPr>
          <w:r w:rsidRPr="00864A04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FAB"/>
    <w:rsid w:val="00091FAB"/>
    <w:rsid w:val="0092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69A1112BCA5B4BF18AFA66CB10185F2D">
    <w:name w:val="69A1112BCA5B4BF18AFA66CB10185F2D"/>
  </w:style>
  <w:style w:type="paragraph" w:customStyle="1" w:styleId="D1514FA3655B43DE9DECEC7C19C330A1">
    <w:name w:val="D1514FA3655B43DE9DECEC7C19C330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65FDD-7385-4FD9-9981-A5F570979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3638</Characters>
  <Application>Microsoft Office Word</Application>
  <DocSecurity>4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Ermächtigung zum Einzug von Forderungen durch Bank-Lastschriften</vt:lpstr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Ermächtigung zum Einzug von Forderungen durch Bank-Lastschriften</dc:title>
  <dc:creator>hmenzel</dc:creator>
  <cp:lastModifiedBy>Becken, Dagmar</cp:lastModifiedBy>
  <cp:revision>2</cp:revision>
  <cp:lastPrinted>2016-09-01T10:41:00Z</cp:lastPrinted>
  <dcterms:created xsi:type="dcterms:W3CDTF">2020-01-20T09:21:00Z</dcterms:created>
  <dcterms:modified xsi:type="dcterms:W3CDTF">2020-01-20T09:21:00Z</dcterms:modified>
</cp:coreProperties>
</file>